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滨湖校区南围墙东段内侧绿化工程询价报价表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（本表盖章、签名有效）</w:t>
      </w:r>
    </w:p>
    <w:tbl>
      <w:tblPr>
        <w:tblStyle w:val="5"/>
        <w:tblW w:w="14034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851"/>
        <w:gridCol w:w="992"/>
        <w:gridCol w:w="1276"/>
        <w:gridCol w:w="1134"/>
        <w:gridCol w:w="1275"/>
        <w:gridCol w:w="993"/>
        <w:gridCol w:w="2268"/>
        <w:gridCol w:w="1701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467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规格（cm）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（元）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合价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（元）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胸 径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冠幅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分枝点</w:t>
            </w: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树 高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银杏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600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侧柏球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棵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150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校内移栽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高杆女贞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250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回填土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另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计价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场地整理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另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计价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合计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</w:tbl>
    <w:p>
      <w:pPr>
        <w:ind w:left="639" w:leftChars="19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说明：1、本项工程采用包干综合单价结算方式，所报价款包含苗木、起运、吊装、栽植、养护、管理费、税金等一切费用。其中，侧柏球为校内移栽，包成活，死亡1棵，不计移栽费用，另扣20元。</w:t>
      </w:r>
    </w:p>
    <w:p>
      <w:pPr>
        <w:ind w:left="639" w:leftChars="19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2、回填土、场地整理不另计费，场地整理标准：栽植范围内无建筑垃圾、杂物、野草等，场地标高略高于人行道，局部如需回填土，从校园内取土。在运输过程中，不得毁坏人行道、路沿石等设施，如有毁坏，照价赔偿。</w:t>
      </w:r>
    </w:p>
    <w:p>
      <w:pPr>
        <w:ind w:left="639" w:leftChars="19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3、栽植要求：（1）树穴不得低于1200*1200*1000；（2）每穴施有机基肥不得少于5Kg；（3）养护期2年，除苗木养护外，栽植范围内不得有野草，或按草坪标准规范修剪，时间从栽植验收完毕之日起计。</w:t>
      </w:r>
    </w:p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报价单位（盖章）：                 法人或委托代理人（签名）：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770"/>
    <w:rsid w:val="00132E1C"/>
    <w:rsid w:val="002860D5"/>
    <w:rsid w:val="003C6826"/>
    <w:rsid w:val="00497BD2"/>
    <w:rsid w:val="005236E0"/>
    <w:rsid w:val="005328DF"/>
    <w:rsid w:val="005E676D"/>
    <w:rsid w:val="00625C68"/>
    <w:rsid w:val="00682093"/>
    <w:rsid w:val="006D7074"/>
    <w:rsid w:val="00705B16"/>
    <w:rsid w:val="007A10F7"/>
    <w:rsid w:val="00900504"/>
    <w:rsid w:val="009C7420"/>
    <w:rsid w:val="009D6DC8"/>
    <w:rsid w:val="00A16891"/>
    <w:rsid w:val="00AA5973"/>
    <w:rsid w:val="00AE1DE5"/>
    <w:rsid w:val="00C22770"/>
    <w:rsid w:val="00C2307B"/>
    <w:rsid w:val="00C46261"/>
    <w:rsid w:val="00D429D9"/>
    <w:rsid w:val="00EA781E"/>
    <w:rsid w:val="00F95F13"/>
    <w:rsid w:val="00FA2593"/>
    <w:rsid w:val="00FC0828"/>
    <w:rsid w:val="00FD067A"/>
    <w:rsid w:val="48A7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587</Characters>
  <Lines>4</Lines>
  <Paragraphs>1</Paragraphs>
  <TotalTime>47</TotalTime>
  <ScaleCrop>false</ScaleCrop>
  <LinksUpToDate>false</LinksUpToDate>
  <CharactersWithSpaces>688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2019-07-25T07:45:00Z</dcterms:created>
  <dc:creator>孙家法</dc:creator>
  <cp:lastModifiedBy>李淮江</cp:lastModifiedBy>
  <dcterms:modified xsi:type="dcterms:W3CDTF">2019-08-27T06:49:59Z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