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楷体" w:eastAsia="楷体" w:cs="Times New Roman"/>
          <w:b/>
          <w:bCs/>
          <w:sz w:val="28"/>
          <w:szCs w:val="28"/>
        </w:rPr>
        <w:t>绿色和精准合成化学及应用教育部重点实验室</w:t>
      </w:r>
      <w:r>
        <w:rPr>
          <w:rFonts w:hint="eastAsia" w:ascii="Times New Roman" w:hAnsi="楷体" w:eastAsia="楷体" w:cs="Times New Roman"/>
          <w:b/>
          <w:bCs/>
          <w:sz w:val="28"/>
          <w:szCs w:val="28"/>
        </w:rPr>
        <w:t>2</w:t>
      </w:r>
      <w:r>
        <w:rPr>
          <w:rFonts w:ascii="Times New Roman" w:hAnsi="楷体" w:eastAsia="楷体" w:cs="Times New Roman"/>
          <w:b/>
          <w:bCs/>
          <w:sz w:val="28"/>
          <w:szCs w:val="28"/>
        </w:rPr>
        <w:t>02</w:t>
      </w:r>
      <w:r>
        <w:rPr>
          <w:rFonts w:hint="eastAsia" w:ascii="Times New Roman" w:hAnsi="楷体" w:eastAsia="楷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楷体" w:eastAsia="楷体" w:cs="Times New Roman"/>
          <w:b/>
          <w:bCs/>
          <w:sz w:val="28"/>
          <w:szCs w:val="28"/>
        </w:rPr>
        <w:t>年度</w:t>
      </w:r>
      <w:r>
        <w:rPr>
          <w:rFonts w:hint="eastAsia" w:ascii="Times New Roman" w:hAnsi="楷体" w:eastAsia="楷体" w:cs="Times New Roman"/>
          <w:b/>
          <w:bCs/>
          <w:sz w:val="28"/>
          <w:szCs w:val="28"/>
          <w:lang w:val="en-US" w:eastAsia="zh-CN"/>
        </w:rPr>
        <w:t>自主课题</w:t>
      </w:r>
      <w:r>
        <w:rPr>
          <w:rFonts w:hint="eastAsia" w:ascii="Times New Roman" w:hAnsi="楷体" w:eastAsia="楷体" w:cs="Times New Roman"/>
          <w:b/>
          <w:bCs/>
          <w:sz w:val="28"/>
          <w:szCs w:val="28"/>
        </w:rPr>
        <w:t>拟立项项目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85"/>
        <w:gridCol w:w="1560"/>
        <w:gridCol w:w="190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楷体" w:eastAsia="楷体" w:cs="Times New Roman"/>
                <w:sz w:val="28"/>
                <w:szCs w:val="28"/>
              </w:rPr>
              <w:t>序号</w:t>
            </w:r>
          </w:p>
        </w:tc>
        <w:tc>
          <w:tcPr>
            <w:tcW w:w="5685" w:type="dxa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楷体" w:eastAsia="楷体" w:cs="Times New Roman"/>
                <w:sz w:val="28"/>
                <w:szCs w:val="28"/>
              </w:rPr>
              <w:t>项目名称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楷体" w:eastAsia="楷体" w:cs="Times New Roman"/>
                <w:sz w:val="28"/>
                <w:szCs w:val="28"/>
              </w:rPr>
              <w:t>申请人</w:t>
            </w:r>
            <w:bookmarkStart w:id="0" w:name="_GoBack"/>
            <w:bookmarkEnd w:id="0"/>
          </w:p>
        </w:tc>
        <w:tc>
          <w:tcPr>
            <w:tcW w:w="1900" w:type="dxa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楷体" w:eastAsia="楷体" w:cs="Times New Roman"/>
                <w:sz w:val="28"/>
                <w:szCs w:val="28"/>
              </w:rPr>
              <w:t>职称</w:t>
            </w:r>
            <w:r>
              <w:rPr>
                <w:rFonts w:hint="eastAsia" w:ascii="Times New Roman" w:hAnsi="楷体" w:eastAsia="楷体" w:cs="Times New Roman"/>
                <w:sz w:val="28"/>
                <w:szCs w:val="28"/>
              </w:rPr>
              <w:t>/学位</w:t>
            </w:r>
          </w:p>
        </w:tc>
        <w:tc>
          <w:tcPr>
            <w:tcW w:w="3896" w:type="dxa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楷体" w:eastAsia="楷体" w:cs="Times New Roman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过渡金属催化不对称Suzuki-Miyaura偶联反应研究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林桃燕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2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自由基参与的小分子非均相转化研究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杨友清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3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可见光促进二氧化碳实现锗代烯烃羧化官能团化反应制备α-锗基羧酸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徐梦雨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副教授/博士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4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 xml:space="preserve">梯形硫化物异质结精准合成及其光催化还原二氧化碳研究 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代凯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5</w:t>
            </w:r>
          </w:p>
        </w:tc>
        <w:tc>
          <w:tcPr>
            <w:tcW w:w="5685" w:type="dxa"/>
            <w:vAlign w:val="center"/>
          </w:tcPr>
          <w:p>
            <w:pPr>
              <w:pStyle w:val="9"/>
              <w:snapToGrid w:val="0"/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过渡金属催化C–P键偶联反应研究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邓鸿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副教授/博士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6</w:t>
            </w:r>
          </w:p>
        </w:tc>
        <w:tc>
          <w:tcPr>
            <w:tcW w:w="56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楷体" w:eastAsia="楷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电化学驱动氨气分子参与的新颖有机转化反应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Times New Roman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8"/>
                <w:szCs w:val="28"/>
                <w:lang w:val="en-US" w:eastAsia="zh-CN"/>
              </w:rPr>
              <w:t>李洪基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楷体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楷体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7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N-卤代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氨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基盐的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光催化的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胺化反应研究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1212"/>
              </w:tabs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隋先伟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副教授/博士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8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可见光诱导基于[Ir]/[Mn]协同催化探究及在烯烃叠氮双官能团化中的应用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1212"/>
              </w:tabs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孟令国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“双碳”目标下双功能低维无机纳米材料的设计制备及其光催化性能研究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1212"/>
              </w:tabs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孟苏刚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8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有机硅化合物的合成与转化研究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1212"/>
              </w:tabs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韩满意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副教授/博士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绿色和精准合成化学及应用教育部重点实验室</w:t>
            </w:r>
          </w:p>
        </w:tc>
      </w:tr>
    </w:tbl>
    <w:p>
      <w:pPr>
        <w:rPr>
          <w:rFonts w:ascii="Times New Roman" w:hAnsi="Times New Roman" w:eastAsia="楷体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8D2"/>
    <w:rsid w:val="00014A0E"/>
    <w:rsid w:val="00155D19"/>
    <w:rsid w:val="00204B4B"/>
    <w:rsid w:val="003208D2"/>
    <w:rsid w:val="00373289"/>
    <w:rsid w:val="003E5647"/>
    <w:rsid w:val="003F716D"/>
    <w:rsid w:val="00547533"/>
    <w:rsid w:val="005D1763"/>
    <w:rsid w:val="005D4718"/>
    <w:rsid w:val="006709ED"/>
    <w:rsid w:val="00713BCC"/>
    <w:rsid w:val="00757F7B"/>
    <w:rsid w:val="00840BC5"/>
    <w:rsid w:val="008C1C18"/>
    <w:rsid w:val="009213F5"/>
    <w:rsid w:val="00954547"/>
    <w:rsid w:val="00A57DCE"/>
    <w:rsid w:val="00B04BB3"/>
    <w:rsid w:val="00B316BA"/>
    <w:rsid w:val="00B85C41"/>
    <w:rsid w:val="00C0650D"/>
    <w:rsid w:val="00C33F41"/>
    <w:rsid w:val="00CA367C"/>
    <w:rsid w:val="00D5479D"/>
    <w:rsid w:val="00DB160C"/>
    <w:rsid w:val="00E07F7A"/>
    <w:rsid w:val="00EF1748"/>
    <w:rsid w:val="00F450F1"/>
    <w:rsid w:val="00F55196"/>
    <w:rsid w:val="00F620B0"/>
    <w:rsid w:val="06915991"/>
    <w:rsid w:val="10FE1067"/>
    <w:rsid w:val="1A1F1719"/>
    <w:rsid w:val="214A589E"/>
    <w:rsid w:val="2C9F10AA"/>
    <w:rsid w:val="3BCD63CF"/>
    <w:rsid w:val="3CF861C1"/>
    <w:rsid w:val="4CAB36BC"/>
    <w:rsid w:val="55F76F22"/>
    <w:rsid w:val="56F5376F"/>
    <w:rsid w:val="5AFB4BD7"/>
    <w:rsid w:val="67724451"/>
    <w:rsid w:val="6A3A14D3"/>
    <w:rsid w:val="721C15CE"/>
    <w:rsid w:val="755E4096"/>
    <w:rsid w:val="77042E60"/>
    <w:rsid w:val="7C622C98"/>
    <w:rsid w:val="7E2E221A"/>
    <w:rsid w:val="7F81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2022-03-22T08:16:00Z</dcterms:created>
  <dc:creator>gyb1</dc:creator>
  <cp:lastModifiedBy>王丹</cp:lastModifiedBy>
  <cp:lastPrinted>2022-03-31T00:52:00Z</cp:lastPrinted>
  <dcterms:modified xsi:type="dcterms:W3CDTF">2022-06-16T02:47:12Z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0B7C667429654832B97219D0D8CB4D3C</vt:lpwstr>
  </property>
</Properties>
</file>