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C4A" w:rsidRPr="002B2C4A" w:rsidRDefault="002B2C4A" w:rsidP="002B2C4A">
      <w:pPr>
        <w:rPr>
          <w:rFonts w:ascii="方正小标宋简体" w:eastAsia="方正小标宋简体"/>
          <w:sz w:val="32"/>
          <w:szCs w:val="32"/>
        </w:rPr>
      </w:pPr>
      <w:r w:rsidRPr="002B2C4A">
        <w:rPr>
          <w:rFonts w:ascii="方正小标宋简体" w:eastAsia="方正小标宋简体" w:hint="eastAsia"/>
          <w:sz w:val="32"/>
          <w:szCs w:val="32"/>
        </w:rPr>
        <w:t>附件1</w:t>
      </w:r>
    </w:p>
    <w:p w:rsidR="00B80984" w:rsidRDefault="00B80984" w:rsidP="00B80984">
      <w:pPr>
        <w:jc w:val="center"/>
        <w:rPr>
          <w:rFonts w:ascii="方正小标宋简体" w:eastAsia="方正小标宋简体"/>
          <w:sz w:val="44"/>
          <w:szCs w:val="44"/>
        </w:rPr>
      </w:pPr>
      <w:bookmarkStart w:id="0" w:name="OLE_LINK1"/>
      <w:bookmarkStart w:id="1" w:name="OLE_LINK2"/>
      <w:r w:rsidRPr="00B80984">
        <w:rPr>
          <w:rFonts w:ascii="方正小标宋简体" w:eastAsia="方正小标宋简体" w:hint="eastAsia"/>
          <w:sz w:val="44"/>
          <w:szCs w:val="44"/>
        </w:rPr>
        <w:t>中央纪委国家监委公开通报八起违反中央八项规定精神典型问题</w:t>
      </w:r>
      <w:bookmarkEnd w:id="0"/>
      <w:bookmarkEnd w:id="1"/>
    </w:p>
    <w:p w:rsidR="00B80984" w:rsidRPr="00B80984" w:rsidRDefault="00B80984" w:rsidP="00B80984">
      <w:pPr>
        <w:jc w:val="center"/>
        <w:rPr>
          <w:rFonts w:ascii="方正小标宋简体" w:eastAsia="方正小标宋简体"/>
          <w:sz w:val="44"/>
          <w:szCs w:val="44"/>
        </w:rPr>
      </w:pPr>
    </w:p>
    <w:p w:rsidR="00B80984" w:rsidRPr="00B80984" w:rsidRDefault="00B80984" w:rsidP="00B80984">
      <w:pPr>
        <w:ind w:firstLineChars="200" w:firstLine="640"/>
        <w:rPr>
          <w:rFonts w:ascii="仿宋_GB2312" w:eastAsia="仿宋_GB2312"/>
          <w:sz w:val="32"/>
          <w:szCs w:val="32"/>
        </w:rPr>
      </w:pPr>
      <w:r w:rsidRPr="00B80984">
        <w:rPr>
          <w:rFonts w:ascii="仿宋_GB2312" w:eastAsia="仿宋_GB2312" w:hint="eastAsia"/>
          <w:sz w:val="32"/>
          <w:szCs w:val="32"/>
        </w:rPr>
        <w:t>中秋、国庆将至，落实中央八项规定精神必须一以贯之、寸步不让。日前，中央纪委国家监委对8起违反中央八项规定精神典型问题进行公开通报。具体如下：</w:t>
      </w:r>
    </w:p>
    <w:p w:rsidR="00B80984" w:rsidRPr="00B80984" w:rsidRDefault="00B80984" w:rsidP="00B80984">
      <w:pPr>
        <w:ind w:firstLineChars="200" w:firstLine="643"/>
        <w:rPr>
          <w:rFonts w:ascii="仿宋_GB2312" w:eastAsia="仿宋_GB2312"/>
          <w:sz w:val="32"/>
          <w:szCs w:val="32"/>
        </w:rPr>
      </w:pPr>
      <w:r w:rsidRPr="00B80984">
        <w:rPr>
          <w:rFonts w:ascii="仿宋_GB2312" w:eastAsia="仿宋_GB2312" w:hint="eastAsia"/>
          <w:b/>
          <w:sz w:val="32"/>
          <w:szCs w:val="32"/>
        </w:rPr>
        <w:t>海南省人大常委会原党组副书记、副主任刘星泰在推进民生工程中搞形式主义、官僚主义，违规收受礼品礼金，接受可能影响公正执行公务的宴请问题。</w:t>
      </w:r>
      <w:r w:rsidRPr="00B80984">
        <w:rPr>
          <w:rFonts w:ascii="仿宋_GB2312" w:eastAsia="仿宋_GB2312" w:hint="eastAsia"/>
          <w:sz w:val="32"/>
          <w:szCs w:val="32"/>
        </w:rPr>
        <w:t>2021年至2023年，刘星泰在牵头推进海南省重点民生工程项目中，无视有关规定要求，3年内仅2次顺道前往现场调研，每次停留不足半小时，并安排拍照“打卡”。多次违规收受党政干部、私营企业主所送礼金和酒水、高档定制服装等礼品；多次接受私营企业主安排的宴请，相关费用由对方支付。刘星泰还存在其他严重违纪违法问题，被开除党籍、开除公职，因受贿罪被判处死刑、缓期二年执行。</w:t>
      </w:r>
    </w:p>
    <w:p w:rsidR="00B80984" w:rsidRPr="00B80984" w:rsidRDefault="00B80984" w:rsidP="00B80984">
      <w:pPr>
        <w:ind w:firstLineChars="200" w:firstLine="643"/>
        <w:rPr>
          <w:rFonts w:ascii="仿宋_GB2312" w:eastAsia="仿宋_GB2312"/>
          <w:sz w:val="32"/>
          <w:szCs w:val="32"/>
        </w:rPr>
      </w:pPr>
      <w:r w:rsidRPr="00B80984">
        <w:rPr>
          <w:rFonts w:ascii="仿宋_GB2312" w:eastAsia="仿宋_GB2312" w:hint="eastAsia"/>
          <w:b/>
          <w:sz w:val="32"/>
          <w:szCs w:val="32"/>
        </w:rPr>
        <w:t>天津市人大财政经济委员会原主任委员王洪海违规收受礼品礼金，安排家属接受可能影响公正执行公务的旅游活动，违规借用管理和服务对象车辆问题。</w:t>
      </w:r>
      <w:r w:rsidRPr="00B80984">
        <w:rPr>
          <w:rFonts w:ascii="仿宋_GB2312" w:eastAsia="仿宋_GB2312" w:hint="eastAsia"/>
          <w:sz w:val="32"/>
          <w:szCs w:val="32"/>
        </w:rPr>
        <w:t>2013年至2024年，王洪海在中秋节、春节等节点，多次收受下属和私营企业主</w:t>
      </w:r>
      <w:r w:rsidRPr="00B80984">
        <w:rPr>
          <w:rFonts w:ascii="仿宋_GB2312" w:eastAsia="仿宋_GB2312" w:hint="eastAsia"/>
          <w:sz w:val="32"/>
          <w:szCs w:val="32"/>
        </w:rPr>
        <w:lastRenderedPageBreak/>
        <w:t>所送礼品礼金；接受私营企业主邀请，安排家属赴国内外多地旅游，相关费用由私营企业主支付；长期借用私营企业2辆汽车，供其本人和家人使用，相关费用由私营企业主支付。王洪海还存在其他严重违纪违法问题，被开除党籍、开除公职，因受贿罪被判处有期徒刑十二年六个月。</w:t>
      </w:r>
    </w:p>
    <w:p w:rsidR="00B80984" w:rsidRPr="00B80984" w:rsidRDefault="00B80984" w:rsidP="00A95178">
      <w:pPr>
        <w:ind w:firstLineChars="200" w:firstLine="643"/>
        <w:rPr>
          <w:rFonts w:ascii="仿宋_GB2312" w:eastAsia="仿宋_GB2312"/>
          <w:sz w:val="32"/>
          <w:szCs w:val="32"/>
        </w:rPr>
      </w:pPr>
      <w:r w:rsidRPr="00A95178">
        <w:rPr>
          <w:rFonts w:ascii="仿宋_GB2312" w:eastAsia="仿宋_GB2312" w:hint="eastAsia"/>
          <w:b/>
          <w:sz w:val="32"/>
          <w:szCs w:val="32"/>
        </w:rPr>
        <w:t>中国进出口银行原公司客户部总经理朱灿璋接受可能影响公正执行公务的宴请和打高尔夫球活动，违规收受礼品礼金问题。</w:t>
      </w:r>
      <w:r w:rsidRPr="00B80984">
        <w:rPr>
          <w:rFonts w:ascii="仿宋_GB2312" w:eastAsia="仿宋_GB2312" w:hint="eastAsia"/>
          <w:sz w:val="32"/>
          <w:szCs w:val="32"/>
        </w:rPr>
        <w:t>2018年至2023年，朱灿璋多次违规接受管理和服务对象安排的宴请，饮用高档酒水；多次接受私营企业主安排的打高尔夫球活动，相关费用由对方支付；多次收受管理和服务对象所送高尔夫球包、手机等礼品。朱灿璋还存在其他严重违纪违法问题，被开除党籍、开除公职，涉嫌犯罪问题被移送检察机关依法审查起诉。</w:t>
      </w:r>
    </w:p>
    <w:p w:rsidR="00B80984" w:rsidRPr="00B80984" w:rsidRDefault="00B80984" w:rsidP="00A95178">
      <w:pPr>
        <w:ind w:firstLineChars="200" w:firstLine="643"/>
        <w:rPr>
          <w:rFonts w:ascii="仿宋_GB2312" w:eastAsia="仿宋_GB2312"/>
          <w:sz w:val="32"/>
          <w:szCs w:val="32"/>
        </w:rPr>
      </w:pPr>
      <w:r w:rsidRPr="00A95178">
        <w:rPr>
          <w:rFonts w:ascii="仿宋_GB2312" w:eastAsia="仿宋_GB2312" w:hint="eastAsia"/>
          <w:b/>
          <w:sz w:val="32"/>
          <w:szCs w:val="32"/>
        </w:rPr>
        <w:t>安徽省监狱管理局原党委委员、副局长胡朝林接受可能影响公正执行公务的宴请、违规收受礼品问题。</w:t>
      </w:r>
      <w:r w:rsidRPr="00B80984">
        <w:rPr>
          <w:rFonts w:ascii="仿宋_GB2312" w:eastAsia="仿宋_GB2312" w:hint="eastAsia"/>
          <w:sz w:val="32"/>
          <w:szCs w:val="32"/>
        </w:rPr>
        <w:t>2025年4月深入贯彻中央八项规定精神学习教育期间，胡朝林违规接受管理和服务对象安排的宴请，宴请当日为单位带班领导；多次在节日期间收受管理和服务对象所送高档酒水等礼品。胡朝林受到党内严重警告处分、免职处理。</w:t>
      </w:r>
    </w:p>
    <w:p w:rsidR="00B80984" w:rsidRPr="00B80984" w:rsidRDefault="00B80984" w:rsidP="00A95178">
      <w:pPr>
        <w:ind w:firstLineChars="200" w:firstLine="643"/>
        <w:rPr>
          <w:rFonts w:ascii="仿宋_GB2312" w:eastAsia="仿宋_GB2312"/>
          <w:sz w:val="32"/>
          <w:szCs w:val="32"/>
        </w:rPr>
      </w:pPr>
      <w:r w:rsidRPr="00A95178">
        <w:rPr>
          <w:rFonts w:ascii="仿宋_GB2312" w:eastAsia="仿宋_GB2312" w:hint="eastAsia"/>
          <w:b/>
          <w:sz w:val="32"/>
          <w:szCs w:val="32"/>
        </w:rPr>
        <w:t>湖南省岳阳市妇联原党组书记、主席喻飞跃组织可能影响公正执行公务的宴请，违规使用公车问题。</w:t>
      </w:r>
      <w:r w:rsidRPr="00B80984">
        <w:rPr>
          <w:rFonts w:ascii="仿宋_GB2312" w:eastAsia="仿宋_GB2312" w:hint="eastAsia"/>
          <w:sz w:val="32"/>
          <w:szCs w:val="32"/>
        </w:rPr>
        <w:t>2025年4月学习教育期间，喻飞跃先后2次宴请岳阳市有关公职人员，由</w:t>
      </w:r>
      <w:r w:rsidRPr="00B80984">
        <w:rPr>
          <w:rFonts w:ascii="仿宋_GB2312" w:eastAsia="仿宋_GB2312" w:hint="eastAsia"/>
          <w:sz w:val="32"/>
          <w:szCs w:val="32"/>
        </w:rPr>
        <w:lastRenderedPageBreak/>
        <w:t>管理和服务对象提供酒水和餐费；违规使用公车赴宴、接送人员。喻飞跃受到党内严重警告处分、免职处理，其他责任人员受到相应处理。</w:t>
      </w:r>
    </w:p>
    <w:p w:rsidR="00B80984" w:rsidRPr="00B80984" w:rsidRDefault="00B80984" w:rsidP="00A95178">
      <w:pPr>
        <w:ind w:firstLineChars="200" w:firstLine="643"/>
        <w:rPr>
          <w:rFonts w:ascii="仿宋_GB2312" w:eastAsia="仿宋_GB2312"/>
          <w:sz w:val="32"/>
          <w:szCs w:val="32"/>
        </w:rPr>
      </w:pPr>
      <w:r w:rsidRPr="00A95178">
        <w:rPr>
          <w:rFonts w:ascii="仿宋_GB2312" w:eastAsia="仿宋_GB2312" w:hint="eastAsia"/>
          <w:b/>
          <w:sz w:val="32"/>
          <w:szCs w:val="32"/>
        </w:rPr>
        <w:t>国家烟草专卖局吉林省局烟叶管理处处长曲景民安排无实质调研任务的人员参加考察调研，提供可能影响公正执行公务的宴请问题。</w:t>
      </w:r>
      <w:r w:rsidRPr="00B80984">
        <w:rPr>
          <w:rFonts w:ascii="仿宋_GB2312" w:eastAsia="仿宋_GB2312" w:hint="eastAsia"/>
          <w:sz w:val="32"/>
          <w:szCs w:val="32"/>
        </w:rPr>
        <w:t>曲景民任国家烟草专卖局吉林省松原市局党组书记、局长期间，于2023年5月至6月2次带队赴外地考察调研，未严格控制外出考察调研的人员，多名参加调研的人员没有实质调研任务；2024年1月，提供可能影响公正执行公务的宴请。曲景民受到党内严重警告、记大过处分。</w:t>
      </w:r>
    </w:p>
    <w:p w:rsidR="00B80984" w:rsidRPr="00B80984" w:rsidRDefault="00B80984" w:rsidP="00A95178">
      <w:pPr>
        <w:ind w:firstLineChars="200" w:firstLine="643"/>
        <w:rPr>
          <w:rFonts w:ascii="仿宋_GB2312" w:eastAsia="仿宋_GB2312"/>
          <w:sz w:val="32"/>
          <w:szCs w:val="32"/>
        </w:rPr>
      </w:pPr>
      <w:r w:rsidRPr="00A95178">
        <w:rPr>
          <w:rFonts w:ascii="仿宋_GB2312" w:eastAsia="仿宋_GB2312" w:hint="eastAsia"/>
          <w:b/>
          <w:sz w:val="32"/>
          <w:szCs w:val="32"/>
        </w:rPr>
        <w:t>甘肃省甘南州碌曲县人大常委会原党组成员、副主任李建明以培训为名变相公款旅游问题。</w:t>
      </w:r>
      <w:r w:rsidRPr="00B80984">
        <w:rPr>
          <w:rFonts w:ascii="仿宋_GB2312" w:eastAsia="仿宋_GB2312" w:hint="eastAsia"/>
          <w:sz w:val="32"/>
          <w:szCs w:val="32"/>
        </w:rPr>
        <w:t>2023年9月，碌曲县委宣传部、县乡村振兴局联合在云南举办培训班。带队领导李建明刻意增加旅游景点线路，随意压缩课堂学习时间、删减现场教学环节用于参观旅游。李建明还超标准入住豪华套房，多名参训学员超标准乘坐交通工具，费用均由公款报销。碌曲县委宣传部、县乡村振兴局对课程设置、地点选择等未认真进行论证，对培训方案审核把关流于形式，对培训工作监督管理不到位。李建明受到撤销党内职务、政务撤职处分，其他参加培训人员以及县委宣传部、县乡村振兴局负责同志受到相应处理。</w:t>
      </w:r>
    </w:p>
    <w:p w:rsidR="00B80984" w:rsidRPr="00B80984" w:rsidRDefault="00B80984" w:rsidP="00A95178">
      <w:pPr>
        <w:ind w:firstLineChars="200" w:firstLine="643"/>
        <w:rPr>
          <w:rFonts w:ascii="仿宋_GB2312" w:eastAsia="仿宋_GB2312"/>
          <w:sz w:val="32"/>
          <w:szCs w:val="32"/>
        </w:rPr>
      </w:pPr>
      <w:r w:rsidRPr="00A95178">
        <w:rPr>
          <w:rFonts w:ascii="仿宋_GB2312" w:eastAsia="仿宋_GB2312" w:hint="eastAsia"/>
          <w:b/>
          <w:sz w:val="32"/>
          <w:szCs w:val="32"/>
        </w:rPr>
        <w:lastRenderedPageBreak/>
        <w:t>国家电投宁夏铝电公司中卫新能源公司党委副书记、总经理刘兴华违规组织公款宴请问题。</w:t>
      </w:r>
      <w:r w:rsidRPr="00B80984">
        <w:rPr>
          <w:rFonts w:ascii="仿宋_GB2312" w:eastAsia="仿宋_GB2312" w:hint="eastAsia"/>
          <w:sz w:val="32"/>
          <w:szCs w:val="32"/>
        </w:rPr>
        <w:t>2025年4月学习教育期间，中卫新能源公司在接受上级安全检查期间，刘兴华多次违规宴请或安排下属宴请安全检查组，相关费用由下属虚构商务招待等事项用公款报销。刘兴华受到党内严重警告处分，其他责任人员受到相应处理。</w:t>
      </w:r>
    </w:p>
    <w:p w:rsidR="00B80984" w:rsidRPr="00B80984" w:rsidRDefault="00B80984" w:rsidP="002B2C4A">
      <w:pPr>
        <w:ind w:firstLineChars="200" w:firstLine="640"/>
        <w:rPr>
          <w:rFonts w:ascii="仿宋_GB2312" w:eastAsia="仿宋_GB2312"/>
          <w:sz w:val="32"/>
          <w:szCs w:val="32"/>
        </w:rPr>
      </w:pPr>
      <w:r w:rsidRPr="00B80984">
        <w:rPr>
          <w:rFonts w:ascii="仿宋_GB2312" w:eastAsia="仿宋_GB2312" w:hint="eastAsia"/>
          <w:sz w:val="32"/>
          <w:szCs w:val="32"/>
        </w:rPr>
        <w:t>中央纪委国家监委指出，中央八项规定是党中央徙木立信之举，是新时代管党治党的标志性措施，必须一抓到底、毫不松懈，用铁规矩锻造好作风。各级党组织和领导干部要从政治高度深刻认识党的作风关系人心向背、关系党的生死存亡，坚决扛牢作风建设政治责任，做实党组织日常监督，建立健全经常性发现问题、解决问题机制，不断巩固拓展深入贯彻中央八项规定精神学习教育成果，推进作风建设常态化长效化，切实把严的氛围营造起来、把正的风气树立起来。各级纪检监察机关要坚持严的基调不动摇，用好从严监督执纪的利器，速查严处顶风违纪行为，深挖细查隐形变异问题，深入推进风腐同查同治，始终保持高压惩治态势。要紧盯“四风”老问题新情况，对违规吃喝、违规收送礼品礼金等问题露头就打，对不作为乱作为、加重基层负担等现象及时纠正，系统施治、标本兼治，让干部群众看到实实在在的变化。中秋、国庆将至，要加强提示提醒、监督检查、通报曝光，持续释放严的信号，引导党员干部知敬畏、存戒惧、守底线，</w:t>
      </w:r>
      <w:r w:rsidRPr="00B80984">
        <w:rPr>
          <w:rFonts w:ascii="仿宋_GB2312" w:eastAsia="仿宋_GB2312" w:hint="eastAsia"/>
          <w:sz w:val="32"/>
          <w:szCs w:val="32"/>
        </w:rPr>
        <w:lastRenderedPageBreak/>
        <w:t>着力营造风清气正的节日氛围。</w:t>
      </w:r>
      <w:bookmarkStart w:id="2" w:name="_GoBack"/>
      <w:bookmarkEnd w:id="2"/>
    </w:p>
    <w:sectPr w:rsidR="00B80984" w:rsidRPr="00B809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45D" w:rsidRDefault="00E6345D" w:rsidP="00B80984">
      <w:r>
        <w:separator/>
      </w:r>
    </w:p>
  </w:endnote>
  <w:endnote w:type="continuationSeparator" w:id="0">
    <w:p w:rsidR="00E6345D" w:rsidRDefault="00E6345D" w:rsidP="00B8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45D" w:rsidRDefault="00E6345D" w:rsidP="00B80984">
      <w:r>
        <w:separator/>
      </w:r>
    </w:p>
  </w:footnote>
  <w:footnote w:type="continuationSeparator" w:id="0">
    <w:p w:rsidR="00E6345D" w:rsidRDefault="00E6345D" w:rsidP="00B809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EBD"/>
    <w:rsid w:val="002B2C4A"/>
    <w:rsid w:val="00304E89"/>
    <w:rsid w:val="004A6D26"/>
    <w:rsid w:val="006322DD"/>
    <w:rsid w:val="00882EBD"/>
    <w:rsid w:val="00A95178"/>
    <w:rsid w:val="00B80984"/>
    <w:rsid w:val="00E63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442624-00B8-41DF-8AB8-9D8636EBA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B8098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098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80984"/>
    <w:rPr>
      <w:sz w:val="18"/>
      <w:szCs w:val="18"/>
    </w:rPr>
  </w:style>
  <w:style w:type="paragraph" w:styleId="a5">
    <w:name w:val="footer"/>
    <w:basedOn w:val="a"/>
    <w:link w:val="a6"/>
    <w:uiPriority w:val="99"/>
    <w:unhideWhenUsed/>
    <w:rsid w:val="00B80984"/>
    <w:pPr>
      <w:tabs>
        <w:tab w:val="center" w:pos="4153"/>
        <w:tab w:val="right" w:pos="8306"/>
      </w:tabs>
      <w:snapToGrid w:val="0"/>
      <w:jc w:val="left"/>
    </w:pPr>
    <w:rPr>
      <w:sz w:val="18"/>
      <w:szCs w:val="18"/>
    </w:rPr>
  </w:style>
  <w:style w:type="character" w:customStyle="1" w:styleId="a6">
    <w:name w:val="页脚 字符"/>
    <w:basedOn w:val="a0"/>
    <w:link w:val="a5"/>
    <w:uiPriority w:val="99"/>
    <w:rsid w:val="00B80984"/>
    <w:rPr>
      <w:sz w:val="18"/>
      <w:szCs w:val="18"/>
    </w:rPr>
  </w:style>
  <w:style w:type="character" w:customStyle="1" w:styleId="10">
    <w:name w:val="标题 1 字符"/>
    <w:basedOn w:val="a0"/>
    <w:link w:val="1"/>
    <w:uiPriority w:val="9"/>
    <w:rsid w:val="00B80984"/>
    <w:rPr>
      <w:rFonts w:ascii="宋体" w:eastAsia="宋体" w:hAnsi="宋体" w:cs="宋体"/>
      <w:b/>
      <w:bCs/>
      <w:kern w:val="36"/>
      <w:sz w:val="48"/>
      <w:szCs w:val="48"/>
    </w:rPr>
  </w:style>
  <w:style w:type="character" w:customStyle="1" w:styleId="richmediameta">
    <w:name w:val="rich_media_meta"/>
    <w:basedOn w:val="a0"/>
    <w:rsid w:val="00B80984"/>
  </w:style>
  <w:style w:type="character" w:styleId="a7">
    <w:name w:val="Hyperlink"/>
    <w:basedOn w:val="a0"/>
    <w:uiPriority w:val="99"/>
    <w:semiHidden/>
    <w:unhideWhenUsed/>
    <w:rsid w:val="00B80984"/>
    <w:rPr>
      <w:color w:val="0000FF"/>
      <w:u w:val="single"/>
    </w:rPr>
  </w:style>
  <w:style w:type="character" w:styleId="a8">
    <w:name w:val="Emphasis"/>
    <w:basedOn w:val="a0"/>
    <w:uiPriority w:val="20"/>
    <w:qFormat/>
    <w:rsid w:val="00B80984"/>
    <w:rPr>
      <w:i/>
      <w:iCs/>
    </w:rPr>
  </w:style>
  <w:style w:type="paragraph" w:styleId="a9">
    <w:name w:val="Normal (Web)"/>
    <w:basedOn w:val="a"/>
    <w:uiPriority w:val="99"/>
    <w:semiHidden/>
    <w:unhideWhenUsed/>
    <w:rsid w:val="00B80984"/>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B809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354892">
      <w:bodyDiv w:val="1"/>
      <w:marLeft w:val="0"/>
      <w:marRight w:val="0"/>
      <w:marTop w:val="0"/>
      <w:marBottom w:val="0"/>
      <w:divBdr>
        <w:top w:val="none" w:sz="0" w:space="0" w:color="auto"/>
        <w:left w:val="none" w:sz="0" w:space="0" w:color="auto"/>
        <w:bottom w:val="none" w:sz="0" w:space="0" w:color="auto"/>
        <w:right w:val="none" w:sz="0" w:space="0" w:color="auto"/>
      </w:divBdr>
      <w:divsChild>
        <w:div w:id="1568151135">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314</Words>
  <Characters>1791</Characters>
  <Application>Microsoft Office Word</Application>
  <DocSecurity>0</DocSecurity>
  <Lines>14</Lines>
  <Paragraphs>4</Paragraphs>
  <ScaleCrop>false</ScaleCrop>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纪委</dc:creator>
  <cp:keywords/>
  <dc:description/>
  <cp:lastModifiedBy>纪委</cp:lastModifiedBy>
  <cp:revision>4</cp:revision>
  <dcterms:created xsi:type="dcterms:W3CDTF">2025-09-24T01:11:00Z</dcterms:created>
  <dcterms:modified xsi:type="dcterms:W3CDTF">2025-09-24T01:34:00Z</dcterms:modified>
</cp:coreProperties>
</file>